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Cs w:val="32"/>
        </w:rPr>
      </w:pPr>
      <w:r>
        <w:rPr>
          <w:szCs w:val="32"/>
        </w:rPr>
        <w:t>附件3</w:t>
      </w: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“海外工程师”项目申报材料附件清单</w:t>
      </w:r>
    </w:p>
    <w:p>
      <w:pPr>
        <w:spacing w:line="600" w:lineRule="exact"/>
        <w:ind w:firstLine="680" w:firstLineChars="200"/>
        <w:rPr>
          <w:rFonts w:hint="eastAsia" w:ascii="仿宋_GB2312"/>
          <w:sz w:val="34"/>
          <w:szCs w:val="34"/>
        </w:rPr>
      </w:pP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“海外工程师”项目申报材料附件一般应包括：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1、学历学位证书复印件；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2、护照复印件；</w:t>
      </w:r>
      <w:r>
        <w:rPr>
          <w:rFonts w:hint="eastAsia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3、出入境记录复印件；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4、与用人单位签订的工作合同或意向性工作协议；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5、在海外任职的证明材料；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6、年薪支付凭证和完税证明；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szCs w:val="32"/>
        </w:rPr>
        <w:t>7、其他需要提交的材料。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FB"/>
    <w:rsid w:val="00163978"/>
    <w:rsid w:val="00263A8B"/>
    <w:rsid w:val="006A2102"/>
    <w:rsid w:val="007E660A"/>
    <w:rsid w:val="00C6578D"/>
    <w:rsid w:val="00CD6070"/>
    <w:rsid w:val="00DA6DFB"/>
    <w:rsid w:val="00E85588"/>
    <w:rsid w:val="28D2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浙江省人力资源和社会保障厅</Company>
  <Pages>1</Pages>
  <Words>21</Words>
  <Characters>125</Characters>
  <Lines>1</Lines>
  <Paragraphs>1</Paragraphs>
  <TotalTime>0</TotalTime>
  <ScaleCrop>false</ScaleCrop>
  <LinksUpToDate>false</LinksUpToDate>
  <CharactersWithSpaces>145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2015-01-30T03:00:00Z</dcterms:created>
  <dc:creator>user</dc:creator>
  <cp:lastModifiedBy>Administrator</cp:lastModifiedBy>
  <cp:lastPrinted>2017-06-05T02:46:13Z</cp:lastPrinted>
  <dcterms:modified xsi:type="dcterms:W3CDTF">2017-06-05T02:54:23Z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